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重庆市永川区欣储石油有限公司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安全现状评价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谢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杨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S011053000110203001711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刘洪宇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S011053000110203001647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徐晓伟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S011053000110192002973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重庆市永川区欣储石油有限公司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重庆市永川区青峰镇青莲路475号</w:t>
            </w:r>
            <w:r>
              <w:rPr>
                <w:color w:val="auto"/>
                <w:sz w:val="24"/>
                <w:szCs w:val="24"/>
              </w:rPr>
              <w:t>。</w:t>
            </w:r>
            <w:r>
              <w:rPr>
                <w:rFonts w:hint="eastAsia"/>
                <w:color w:val="auto"/>
                <w:sz w:val="24"/>
                <w:szCs w:val="24"/>
              </w:rPr>
              <w:t>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单层</w:t>
            </w:r>
            <w:r>
              <w:rPr>
                <w:rFonts w:hint="eastAsia"/>
                <w:color w:val="auto"/>
                <w:sz w:val="24"/>
                <w:szCs w:val="24"/>
              </w:rPr>
              <w:t>油罐中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油罐区设置防渗罐池</w:t>
            </w:r>
            <w:r>
              <w:rPr>
                <w:rFonts w:hint="eastAsia"/>
                <w:color w:val="auto"/>
                <w:sz w:val="24"/>
                <w:szCs w:val="24"/>
              </w:rPr>
              <w:t>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和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一个25m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m³0#柴油储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62.5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三</w:t>
            </w:r>
            <w:r>
              <w:rPr>
                <w:rFonts w:hint="eastAsia"/>
                <w:color w:val="auto"/>
                <w:sz w:val="24"/>
                <w:szCs w:val="24"/>
              </w:rPr>
              <w:t>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14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该单位安全条件是否符合相</w:t>
            </w:r>
            <w:bookmarkStart w:id="1" w:name="_GoBack"/>
            <w:bookmarkEnd w:id="1"/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宋体" w:hAnsi="宋体" w:cs="宋体"/>
                <w:color w:val="000000"/>
                <w:sz w:val="21"/>
                <w:szCs w:val="21"/>
                <w:lang w:val="en-US"/>
              </w:rPr>
              <w:t>1、罐区严禁烟火标识脱色严重，应更新。2、加油机底部剪切阀未固定，应固定。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4876800" cy="3648075"/>
                  <wp:effectExtent l="0" t="0" r="0" b="9525"/>
                  <wp:docPr id="2" name="图片 2" descr="IMG_20220616_1228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20616_12284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0" cy="364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29F0DAE"/>
    <w:rsid w:val="06025ABD"/>
    <w:rsid w:val="0B0D6C85"/>
    <w:rsid w:val="0C582AB4"/>
    <w:rsid w:val="0E260C3F"/>
    <w:rsid w:val="0EAE61A4"/>
    <w:rsid w:val="1BD75A6E"/>
    <w:rsid w:val="1E0A5972"/>
    <w:rsid w:val="25DA4CCA"/>
    <w:rsid w:val="32D428D9"/>
    <w:rsid w:val="3A237236"/>
    <w:rsid w:val="3D6562C9"/>
    <w:rsid w:val="3F09421F"/>
    <w:rsid w:val="45AC43AD"/>
    <w:rsid w:val="4E751F26"/>
    <w:rsid w:val="4FFB7CBC"/>
    <w:rsid w:val="53ED2F93"/>
    <w:rsid w:val="567B285F"/>
    <w:rsid w:val="5AC55D48"/>
    <w:rsid w:val="5BE1322E"/>
    <w:rsid w:val="61D80288"/>
    <w:rsid w:val="63B92DAD"/>
    <w:rsid w:val="6550459C"/>
    <w:rsid w:val="663761A5"/>
    <w:rsid w:val="69870A53"/>
    <w:rsid w:val="6AA80907"/>
    <w:rsid w:val="71B32A07"/>
    <w:rsid w:val="73F90F2F"/>
    <w:rsid w:val="766B22AD"/>
    <w:rsid w:val="76C54122"/>
    <w:rsid w:val="775A27A8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679</Words>
  <Characters>979</Characters>
  <Lines>8</Lines>
  <Paragraphs>2</Paragraphs>
  <TotalTime>17</TotalTime>
  <ScaleCrop>false</ScaleCrop>
  <LinksUpToDate>false</LinksUpToDate>
  <CharactersWithSpaces>1006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2022-08-28T06:11:01Z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