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312" w:beforeLines="100" w:after="312" w:afterLines="100" w:line="4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12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中铁建重庆石化销售有限公司渝黔扩能高速隆盛服务区西侧加油站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安全现状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2023.1.15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"http://cydj.5anquan.com/UILogin/BeforeUserInfoShow?id=jyvisJniCkPEmpNV6YrthEEzJ6ZJlQEm2N5T3N4egmraY1TPOAO/aZYRyhzoJSubcZTYyi6fDHnFKpHmTEYYWpP3cgJYzXp4qAZ+lsbXx8qQaW/4sM6AqUKBT6j2pZfZOYN9pQozNJC2tn/UQIaaU/R0uGNpVZdLbcHhjrHMz3faWRNp/EZfeA==@:&amp;state="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郑  谊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张  桃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1700000000301720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汤寿雄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宋体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1200000000200639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蔡  刚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S011053000110202001778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曹刚强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1800000000300410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"http://cydj.5anquan.com/UILogin/BeforeUserInfoShow?id=niQOlt6tlvJ9O75IzPC6WeN6wW0bVyX5K0QOEsEIt2ZzObIumRgLiEYe8eXh60vbePjBAfXG96cTAKJbobamK3YhjFdtR3vhzMVTeKfsfUC6PTyFzJ/RewBSTe+83PCB40D?8lmwvlKQ=C&amp;state="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徐  豪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电气/安全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"http://cydj.5anquan.com/UILogin/BeforeUserInfoShow?id=HmxjLiWe6Ryd/lZsyjM6lKd/5fOthFv0Z7/AlUYnmZZtyct+17Z7og1wjTAuAgx4vmGkg8LNHI5XXcyTwv0+aDYhz8BHeNlONPuTmnxLO+nqb2ZiMyoVylCBsGoJ6JXktGvZ2eg3vyUJPwExiH6IpwXfuDs2zMe0wLLYr6sj7yMMaUk?Lf0UdTA==C&amp;state="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闫 炬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中铁建重庆石化销售有限公司渝黔扩能高速隆盛服务区西侧加油站</w:t>
            </w:r>
            <w:r>
              <w:rPr>
                <w:rFonts w:hint="eastAsia"/>
                <w:color w:val="auto"/>
                <w:sz w:val="24"/>
                <w:szCs w:val="24"/>
              </w:rPr>
              <w:t>地处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重庆市綦江区隆盛镇玉星村（K35+250）</w:t>
            </w:r>
            <w:r>
              <w:rPr>
                <w:rFonts w:hint="eastAsia"/>
                <w:color w:val="auto"/>
                <w:sz w:val="24"/>
                <w:szCs w:val="24"/>
              </w:rPr>
              <w:t>，该站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S/F双层</w:t>
            </w:r>
            <w:r>
              <w:rPr>
                <w:rFonts w:hint="eastAsia"/>
                <w:color w:val="auto"/>
                <w:sz w:val="24"/>
                <w:szCs w:val="24"/>
              </w:rPr>
              <w:t>油罐中。该站</w:t>
            </w:r>
            <w:r>
              <w:rPr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储量为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（其中一个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color w:val="auto"/>
                <w:spacing w:val="-2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color w:val="auto"/>
                <w:spacing w:val="-2"/>
                <w:sz w:val="24"/>
                <w:szCs w:val="24"/>
              </w:rPr>
              <w:t>2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#汽油罐，一个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3</w:t>
            </w:r>
            <w:r>
              <w:rPr>
                <w:color w:val="auto"/>
                <w:spacing w:val="-2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color w:val="auto"/>
                <w:spacing w:val="-2"/>
                <w:sz w:val="24"/>
                <w:szCs w:val="24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一个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3</w:t>
            </w:r>
            <w:r>
              <w:rPr>
                <w:color w:val="auto"/>
                <w:spacing w:val="-2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#汽油罐）</w:t>
            </w:r>
            <w:r>
              <w:rPr>
                <w:color w:val="auto"/>
                <w:spacing w:val="-2"/>
                <w:sz w:val="24"/>
                <w:szCs w:val="24"/>
              </w:rPr>
              <w:t>、柴油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color w:val="auto"/>
                <w:spacing w:val="-2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m³0#柴油储罐一个），柴油折半计入总容积，则该站</w:t>
            </w:r>
            <w:r>
              <w:rPr>
                <w:rFonts w:hint="eastAsia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135</w:t>
            </w:r>
            <w:r>
              <w:rPr>
                <w:rFonts w:hint="eastAsia"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  <w:r>
              <w:rPr>
                <w:rFonts w:hAnsi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</w:t>
            </w:r>
            <w:r>
              <w:rPr>
                <w:color w:val="auto"/>
                <w:sz w:val="24"/>
                <w:szCs w:val="24"/>
              </w:rPr>
              <w:t>对该站进行分级，该站</w:t>
            </w:r>
            <w:r>
              <w:rPr>
                <w:rFonts w:hint="eastAsia"/>
                <w:color w:val="auto"/>
                <w:sz w:val="24"/>
                <w:szCs w:val="24"/>
              </w:rPr>
              <w:t>属于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二</w:t>
            </w:r>
            <w:r>
              <w:rPr>
                <w:rFonts w:hint="eastAsia"/>
                <w:color w:val="auto"/>
                <w:sz w:val="24"/>
                <w:szCs w:val="24"/>
              </w:rPr>
              <w:t>级加油站。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eastAsia="zh-CN"/>
              </w:rPr>
              <w:t>郑谊、江毅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12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13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（1）通气管法兰盘锈蚀，应加强防腐。（2）观测井无标识，应增设。</w:t>
            </w:r>
          </w:p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2843530" cy="2133600"/>
                  <wp:effectExtent l="0" t="0" r="1270" b="0"/>
                  <wp:docPr id="5" name="图片 5" descr="140ff3767be921b64bd490b073f6b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40ff3767be921b64bd490b073f6bb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3530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1" w:name="_GoBack"/>
            <w:bookmarkEnd w:id="1"/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C582AB4"/>
    <w:rsid w:val="0E260C3F"/>
    <w:rsid w:val="0EAE61A4"/>
    <w:rsid w:val="1233485C"/>
    <w:rsid w:val="1BD75A6E"/>
    <w:rsid w:val="1E0A5972"/>
    <w:rsid w:val="25323AE1"/>
    <w:rsid w:val="25DA4CCA"/>
    <w:rsid w:val="27B16E3D"/>
    <w:rsid w:val="305D6754"/>
    <w:rsid w:val="32D428D9"/>
    <w:rsid w:val="3A237236"/>
    <w:rsid w:val="3AD9367D"/>
    <w:rsid w:val="3F09421F"/>
    <w:rsid w:val="45AC43AD"/>
    <w:rsid w:val="53ED2F93"/>
    <w:rsid w:val="567B285F"/>
    <w:rsid w:val="5AC55D48"/>
    <w:rsid w:val="61D80288"/>
    <w:rsid w:val="63B92DAD"/>
    <w:rsid w:val="6550459C"/>
    <w:rsid w:val="66746538"/>
    <w:rsid w:val="670C3F14"/>
    <w:rsid w:val="69870A53"/>
    <w:rsid w:val="6AA80907"/>
    <w:rsid w:val="71B32A07"/>
    <w:rsid w:val="73F90F2F"/>
    <w:rsid w:val="766B22AD"/>
    <w:rsid w:val="76C54122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ody Text Indent"/>
    <w:basedOn w:val="1"/>
    <w:next w:val="7"/>
    <w:qFormat/>
    <w:uiPriority w:val="0"/>
    <w:pPr>
      <w:ind w:firstLine="560" w:firstLineChars="200"/>
    </w:pPr>
    <w:rPr>
      <w:rFonts w:ascii="宋体" w:hAnsi="宋体"/>
      <w:sz w:val="28"/>
    </w:rPr>
  </w:style>
  <w:style w:type="paragraph" w:styleId="7">
    <w:name w:val="toc 4"/>
    <w:basedOn w:val="1"/>
    <w:next w:val="1"/>
    <w:uiPriority w:val="0"/>
    <w:pPr>
      <w:ind w:left="630"/>
      <w:jc w:val="left"/>
    </w:pPr>
    <w:rPr>
      <w:sz w:val="18"/>
      <w:szCs w:val="18"/>
    </w:rPr>
  </w:style>
  <w:style w:type="paragraph" w:styleId="8">
    <w:name w:val="Balloon Text"/>
    <w:basedOn w:val="1"/>
    <w:link w:val="16"/>
    <w:qFormat/>
    <w:uiPriority w:val="0"/>
    <w:rPr>
      <w:sz w:val="18"/>
      <w:szCs w:val="18"/>
    </w:rPr>
  </w:style>
  <w:style w:type="paragraph" w:styleId="9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 2"/>
    <w:basedOn w:val="6"/>
    <w:next w:val="1"/>
    <w:unhideWhenUsed/>
    <w:qFormat/>
    <w:uiPriority w:val="99"/>
    <w:pPr>
      <w:ind w:firstLine="420"/>
    </w:pPr>
    <w:rPr>
      <w:rFonts w:ascii="Times New Roman" w:hAnsi="Times New Roman"/>
    </w:rPr>
  </w:style>
  <w:style w:type="character" w:customStyle="1" w:styleId="14">
    <w:name w:val="页眉 Char"/>
    <w:basedOn w:val="13"/>
    <w:link w:val="10"/>
    <w:qFormat/>
    <w:uiPriority w:val="0"/>
    <w:rPr>
      <w:kern w:val="2"/>
      <w:sz w:val="18"/>
      <w:szCs w:val="18"/>
    </w:rPr>
  </w:style>
  <w:style w:type="character" w:customStyle="1" w:styleId="15">
    <w:name w:val="页脚 Char"/>
    <w:basedOn w:val="13"/>
    <w:link w:val="9"/>
    <w:qFormat/>
    <w:uiPriority w:val="0"/>
    <w:rPr>
      <w:kern w:val="2"/>
      <w:sz w:val="18"/>
      <w:szCs w:val="18"/>
    </w:rPr>
  </w:style>
  <w:style w:type="character" w:customStyle="1" w:styleId="16">
    <w:name w:val="批注框文本 Char"/>
    <w:basedOn w:val="13"/>
    <w:link w:val="8"/>
    <w:qFormat/>
    <w:uiPriority w:val="0"/>
    <w:rPr>
      <w:kern w:val="2"/>
      <w:sz w:val="18"/>
      <w:szCs w:val="18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0</TotalTime>
  <ScaleCrop>false</ScaleCrop>
  <LinksUpToDate>false</LinksUpToDate>
  <CharactersWithSpaces>970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2023-03-10T12:03:32Z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3E0539D38366479CAC747C1E5DA27DE2</vt:lpwstr>
  </property>
</Properties>
</file>